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DCDA" w14:textId="62943696" w:rsidR="00490950" w:rsidRDefault="00490950">
      <w:pPr>
        <w:rPr>
          <w:b/>
          <w:bCs/>
        </w:rPr>
      </w:pPr>
      <w:r w:rsidRPr="00490950">
        <w:rPr>
          <w:b/>
          <w:bCs/>
        </w:rPr>
        <w:t>SOTATIETEIDEN MAISTERIN TUTKINNON VIRANOMAISYHTEISTYÖN KOULUTUSOHJELMAN VALINTAKOKEIDEN LUKUMATERIAALI (KEVÄT 2022)</w:t>
      </w:r>
    </w:p>
    <w:p w14:paraId="67D846CF" w14:textId="77777777" w:rsidR="00637055" w:rsidRDefault="00637055">
      <w:pPr>
        <w:rPr>
          <w:u w:val="single"/>
        </w:rPr>
      </w:pPr>
    </w:p>
    <w:p w14:paraId="6398CC10" w14:textId="075F2342" w:rsidR="00490950" w:rsidRPr="005C13AB" w:rsidRDefault="005C13AB">
      <w:pPr>
        <w:rPr>
          <w:u w:val="single"/>
        </w:rPr>
      </w:pPr>
      <w:r w:rsidRPr="005C13AB">
        <w:rPr>
          <w:u w:val="single"/>
        </w:rPr>
        <w:t>Lukuaineisto</w:t>
      </w:r>
    </w:p>
    <w:p w14:paraId="2488F3E3" w14:textId="3210F540" w:rsidR="00490950" w:rsidRDefault="00DA2E49" w:rsidP="007C3B8C">
      <w:pPr>
        <w:pStyle w:val="Luettelokappale"/>
        <w:numPr>
          <w:ilvl w:val="0"/>
          <w:numId w:val="1"/>
        </w:numPr>
      </w:pPr>
      <w:r w:rsidRPr="000E14D9">
        <w:rPr>
          <w:i/>
          <w:iCs/>
        </w:rPr>
        <w:t>Valtioneuvoston puolustusselonteko 2021</w:t>
      </w:r>
      <w:r>
        <w:t>,</w:t>
      </w:r>
      <w:r w:rsidR="009B286B">
        <w:t xml:space="preserve"> (</w:t>
      </w:r>
      <w:r w:rsidR="00631411">
        <w:t xml:space="preserve">yhteensä </w:t>
      </w:r>
      <w:r w:rsidR="009B286B">
        <w:t>61 sivua)</w:t>
      </w:r>
    </w:p>
    <w:p w14:paraId="04072BA5" w14:textId="04DBBA53" w:rsidR="00DA2E49" w:rsidRDefault="002E21A8" w:rsidP="002D37F9">
      <w:pPr>
        <w:ind w:firstLine="1418"/>
      </w:pPr>
      <w:hyperlink r:id="rId6" w:history="1">
        <w:r w:rsidR="009B286B" w:rsidRPr="000F5306">
          <w:rPr>
            <w:rStyle w:val="Hyperlinkki"/>
          </w:rPr>
          <w:t>http://urn.fi/URN:ISBN:978-952-383-820-8</w:t>
        </w:r>
      </w:hyperlink>
    </w:p>
    <w:p w14:paraId="7C87B33A" w14:textId="77777777" w:rsidR="00122997" w:rsidRDefault="00122997" w:rsidP="002365CF">
      <w:pPr>
        <w:pStyle w:val="Luettelokappale"/>
        <w:ind w:left="856" w:firstLine="584"/>
      </w:pPr>
    </w:p>
    <w:p w14:paraId="1578A874" w14:textId="61E0DF09" w:rsidR="00DA2E49" w:rsidRDefault="009B286B" w:rsidP="00631411">
      <w:pPr>
        <w:pStyle w:val="Luettelokappale"/>
        <w:numPr>
          <w:ilvl w:val="0"/>
          <w:numId w:val="1"/>
        </w:numPr>
        <w:ind w:left="1276" w:hanging="567"/>
      </w:pPr>
      <w:r w:rsidRPr="009B286B">
        <w:rPr>
          <w:i/>
          <w:iCs/>
        </w:rPr>
        <w:t>Yhteiskunnan turvallisuusstrategia</w:t>
      </w:r>
      <w:r>
        <w:t>, valtioneuvoston periaatepäätös/2.11.2017, (</w:t>
      </w:r>
      <w:r w:rsidR="00631411">
        <w:t xml:space="preserve">yhteensä </w:t>
      </w:r>
      <w:r>
        <w:t>98 sivua)</w:t>
      </w:r>
    </w:p>
    <w:p w14:paraId="258B5DB9" w14:textId="19982FC7" w:rsidR="009B286B" w:rsidRDefault="002E21A8" w:rsidP="005A070D">
      <w:pPr>
        <w:ind w:left="1304" w:firstLine="136"/>
        <w:rPr>
          <w:rStyle w:val="Hyperlinkki"/>
        </w:rPr>
      </w:pPr>
      <w:hyperlink r:id="rId7" w:history="1">
        <w:r w:rsidR="005A070D" w:rsidRPr="000F5306">
          <w:rPr>
            <w:rStyle w:val="Hyperlinkki"/>
          </w:rPr>
          <w:t>https://turvallisuuskomitea.fi/wp-content/uploads/2018/02/YTS_2017_suomi.pdf</w:t>
        </w:r>
      </w:hyperlink>
    </w:p>
    <w:p w14:paraId="7E6D9B2A" w14:textId="77777777" w:rsidR="002D37F9" w:rsidRDefault="002D37F9" w:rsidP="005A070D">
      <w:pPr>
        <w:ind w:left="1304" w:firstLine="136"/>
        <w:rPr>
          <w:rStyle w:val="Hyperlinkki"/>
        </w:rPr>
      </w:pPr>
    </w:p>
    <w:p w14:paraId="23524382" w14:textId="6C103605" w:rsidR="005A070D" w:rsidRDefault="00E80A48" w:rsidP="00122997">
      <w:pPr>
        <w:pStyle w:val="Luettelokappale"/>
        <w:numPr>
          <w:ilvl w:val="0"/>
          <w:numId w:val="1"/>
        </w:numPr>
      </w:pPr>
      <w:r w:rsidRPr="001D12CF">
        <w:rPr>
          <w:i/>
          <w:iCs/>
        </w:rPr>
        <w:t>Turvallinen Suomi 2018 – Tietoja Suomen kokonaisturvallisuudesta</w:t>
      </w:r>
      <w:r>
        <w:t>, (</w:t>
      </w:r>
      <w:r w:rsidR="00631411">
        <w:t xml:space="preserve">yhteensä </w:t>
      </w:r>
      <w:r>
        <w:t>132 sivua)</w:t>
      </w:r>
    </w:p>
    <w:p w14:paraId="32A66DBB" w14:textId="77777777" w:rsidR="008D6C73" w:rsidRDefault="008D6C73" w:rsidP="008D6C73">
      <w:pPr>
        <w:pStyle w:val="Luettelokappale"/>
        <w:ind w:left="1440"/>
      </w:pPr>
    </w:p>
    <w:p w14:paraId="0CF95EE1" w14:textId="33CD6502" w:rsidR="00E80A48" w:rsidRDefault="002E21A8" w:rsidP="00E80A48">
      <w:pPr>
        <w:pStyle w:val="Luettelokappale"/>
        <w:ind w:left="1440"/>
        <w:rPr>
          <w:rStyle w:val="Hyperlinkki"/>
        </w:rPr>
      </w:pPr>
      <w:hyperlink r:id="rId8" w:history="1">
        <w:r w:rsidR="008D6C73" w:rsidRPr="000F5306">
          <w:rPr>
            <w:rStyle w:val="Hyperlinkki"/>
          </w:rPr>
          <w:t>https://turvallisuuskomitea.fi/turvallinen-suomi-2018-tietoa-suomen-kokonaisturvallisuudesta/</w:t>
        </w:r>
      </w:hyperlink>
    </w:p>
    <w:p w14:paraId="69A8C1AF" w14:textId="77777777" w:rsidR="00631411" w:rsidRDefault="00631411" w:rsidP="00E80A48">
      <w:pPr>
        <w:pStyle w:val="Luettelokappale"/>
        <w:ind w:left="1440"/>
      </w:pPr>
    </w:p>
    <w:p w14:paraId="7E762A4A" w14:textId="16415FD5" w:rsidR="008D6C73" w:rsidRDefault="008D6C73" w:rsidP="00E80A48">
      <w:pPr>
        <w:pStyle w:val="Luettelokappale"/>
        <w:ind w:left="1440"/>
      </w:pPr>
    </w:p>
    <w:p w14:paraId="512993C5" w14:textId="07391453" w:rsidR="008D6C73" w:rsidRDefault="008A146D" w:rsidP="002A2484">
      <w:pPr>
        <w:pStyle w:val="Luettelokappale"/>
        <w:numPr>
          <w:ilvl w:val="0"/>
          <w:numId w:val="1"/>
        </w:numPr>
        <w:ind w:left="1276" w:hanging="556"/>
      </w:pPr>
      <w:r>
        <w:t xml:space="preserve">Viitasalo, Mikko: </w:t>
      </w:r>
      <w:r w:rsidRPr="002A2484">
        <w:rPr>
          <w:i/>
          <w:iCs/>
        </w:rPr>
        <w:t>Sotatieteet ja niiden kehittyminen Suomessa 21. vuosisadalla</w:t>
      </w:r>
      <w:r>
        <w:t>, julkaisussa Tiede ja ase, Suomen Sotatieteellisen Seuran vuosijulkaisu (2002), s. 7</w:t>
      </w:r>
      <w:r>
        <w:sym w:font="Symbol" w:char="F02D"/>
      </w:r>
      <w:r>
        <w:t>20</w:t>
      </w:r>
      <w:r w:rsidR="00631411">
        <w:t>, (yhteensä 14 sivua)</w:t>
      </w:r>
    </w:p>
    <w:p w14:paraId="187E29C7" w14:textId="3B157017" w:rsidR="008A146D" w:rsidRDefault="008A146D" w:rsidP="008A146D">
      <w:pPr>
        <w:pStyle w:val="Luettelokappale"/>
        <w:ind w:left="1440"/>
      </w:pPr>
    </w:p>
    <w:p w14:paraId="4079F00E" w14:textId="0A1B4D1D" w:rsidR="008A146D" w:rsidRDefault="002E21A8" w:rsidP="008A146D">
      <w:pPr>
        <w:pStyle w:val="Luettelokappale"/>
        <w:ind w:left="1440"/>
        <w:rPr>
          <w:rStyle w:val="Hyperlinkki"/>
        </w:rPr>
      </w:pPr>
      <w:hyperlink r:id="rId9" w:history="1">
        <w:r w:rsidR="00C30F7D" w:rsidRPr="000F5306">
          <w:rPr>
            <w:rStyle w:val="Hyperlinkki"/>
          </w:rPr>
          <w:t>https://journal.fi/ta/article/view/47854</w:t>
        </w:r>
      </w:hyperlink>
    </w:p>
    <w:p w14:paraId="546A12A6" w14:textId="77777777" w:rsidR="00631411" w:rsidRDefault="00631411" w:rsidP="008A146D">
      <w:pPr>
        <w:pStyle w:val="Luettelokappale"/>
        <w:ind w:left="1440"/>
      </w:pPr>
    </w:p>
    <w:p w14:paraId="72412DF6" w14:textId="06D3E93C" w:rsidR="00C30F7D" w:rsidRDefault="00C30F7D" w:rsidP="008A146D">
      <w:pPr>
        <w:pStyle w:val="Luettelokappale"/>
        <w:ind w:left="1440"/>
      </w:pPr>
    </w:p>
    <w:p w14:paraId="1784208B" w14:textId="2D473014" w:rsidR="00C30F7D" w:rsidRDefault="0075712F" w:rsidP="002A2484">
      <w:pPr>
        <w:pStyle w:val="Luettelokappale"/>
        <w:numPr>
          <w:ilvl w:val="0"/>
          <w:numId w:val="1"/>
        </w:numPr>
      </w:pPr>
      <w:r w:rsidRPr="009D4CAF">
        <w:rPr>
          <w:i/>
          <w:iCs/>
        </w:rPr>
        <w:t>Opinto-opas 2021 Sotatieteiden maisterin tutkinto</w:t>
      </w:r>
      <w:r>
        <w:t xml:space="preserve">, </w:t>
      </w:r>
      <w:r w:rsidR="004611C7">
        <w:t>seuraavilta osin</w:t>
      </w:r>
      <w:r w:rsidR="00E2531F">
        <w:t xml:space="preserve"> (yhtensä 25 sivua)</w:t>
      </w:r>
    </w:p>
    <w:p w14:paraId="0CBAFEF4" w14:textId="45A72E56" w:rsidR="004611C7" w:rsidRDefault="004611C7" w:rsidP="004611C7">
      <w:pPr>
        <w:pStyle w:val="Luettelokappale"/>
        <w:numPr>
          <w:ilvl w:val="0"/>
          <w:numId w:val="2"/>
        </w:numPr>
      </w:pPr>
      <w:r>
        <w:t xml:space="preserve">Sotatieteiden maisterin tutkinnon perusteet ja opetussuunnitelma (s. </w:t>
      </w:r>
      <w:r w:rsidR="0086554B">
        <w:t>3</w:t>
      </w:r>
      <w:r>
        <w:sym w:font="Symbol" w:char="F02D"/>
      </w:r>
      <w:r>
        <w:t>12),</w:t>
      </w:r>
    </w:p>
    <w:p w14:paraId="4CA9D09D" w14:textId="0C74A821" w:rsidR="004611C7" w:rsidRDefault="004611C7" w:rsidP="004611C7">
      <w:pPr>
        <w:pStyle w:val="Luettelokappale"/>
        <w:numPr>
          <w:ilvl w:val="0"/>
          <w:numId w:val="2"/>
        </w:numPr>
      </w:pPr>
      <w:r>
        <w:t>Viranomaisyhteistyön koulutusohjelma (s. 32</w:t>
      </w:r>
      <w:r>
        <w:sym w:font="Symbol" w:char="F02D"/>
      </w:r>
      <w:r>
        <w:t>3</w:t>
      </w:r>
      <w:r w:rsidR="0086554B">
        <w:t>5</w:t>
      </w:r>
      <w:r>
        <w:t>),</w:t>
      </w:r>
    </w:p>
    <w:p w14:paraId="05713678" w14:textId="77777777" w:rsidR="00637055" w:rsidRDefault="00612894" w:rsidP="004611C7">
      <w:pPr>
        <w:pStyle w:val="Luettelokappale"/>
        <w:numPr>
          <w:ilvl w:val="0"/>
          <w:numId w:val="2"/>
        </w:numPr>
      </w:pPr>
      <w:r>
        <w:t>Tutkinnon johtaminen sekä opetuksen suunnittelu, toteutus ja arviointi (s. 35</w:t>
      </w:r>
      <w:r>
        <w:sym w:font="Symbol" w:char="F02D"/>
      </w:r>
      <w:r>
        <w:t>36),</w:t>
      </w:r>
    </w:p>
    <w:p w14:paraId="7262A72B" w14:textId="6B466A0B" w:rsidR="00612894" w:rsidRDefault="00637055" w:rsidP="004611C7">
      <w:pPr>
        <w:pStyle w:val="Luettelokappale"/>
        <w:numPr>
          <w:ilvl w:val="0"/>
          <w:numId w:val="2"/>
        </w:numPr>
      </w:pPr>
      <w:r>
        <w:t>Opintojen ohjaus (s. 36</w:t>
      </w:r>
      <w:r>
        <w:sym w:font="Symbol" w:char="F02D"/>
      </w:r>
      <w:r>
        <w:t>37),</w:t>
      </w:r>
      <w:r w:rsidR="00612894">
        <w:t xml:space="preserve"> </w:t>
      </w:r>
    </w:p>
    <w:p w14:paraId="0EC43E64" w14:textId="0DAEF834" w:rsidR="004611C7" w:rsidRDefault="004611C7" w:rsidP="004611C7">
      <w:pPr>
        <w:pStyle w:val="Luettelokappale"/>
        <w:numPr>
          <w:ilvl w:val="0"/>
          <w:numId w:val="2"/>
        </w:numPr>
      </w:pPr>
      <w:r>
        <w:t>Moduuli</w:t>
      </w:r>
      <w:r w:rsidR="00612894">
        <w:t>kortti</w:t>
      </w:r>
      <w:r>
        <w:t xml:space="preserve"> 1</w:t>
      </w:r>
      <w:r w:rsidR="00232DE8">
        <w:t xml:space="preserve"> </w:t>
      </w:r>
      <w:r>
        <w:t>(s. 3</w:t>
      </w:r>
      <w:r w:rsidR="00612894">
        <w:t>9</w:t>
      </w:r>
      <w:r>
        <w:t>),</w:t>
      </w:r>
    </w:p>
    <w:p w14:paraId="104D2B87" w14:textId="4C8D3CCA" w:rsidR="004611C7" w:rsidRDefault="004611C7" w:rsidP="004611C7">
      <w:pPr>
        <w:pStyle w:val="Luettelokappale"/>
        <w:numPr>
          <w:ilvl w:val="0"/>
          <w:numId w:val="2"/>
        </w:numPr>
      </w:pPr>
      <w:r>
        <w:t>Moduuli</w:t>
      </w:r>
      <w:r w:rsidR="00612894">
        <w:t>kortti</w:t>
      </w:r>
      <w:r>
        <w:t xml:space="preserve"> 2 (s. 46</w:t>
      </w:r>
      <w:r>
        <w:sym w:font="Symbol" w:char="F02D"/>
      </w:r>
      <w:r>
        <w:t>47),</w:t>
      </w:r>
    </w:p>
    <w:p w14:paraId="75B9F16E" w14:textId="225615E6" w:rsidR="004611C7" w:rsidRDefault="004611C7" w:rsidP="004611C7">
      <w:pPr>
        <w:pStyle w:val="Luettelokappale"/>
        <w:numPr>
          <w:ilvl w:val="0"/>
          <w:numId w:val="2"/>
        </w:numPr>
      </w:pPr>
      <w:r>
        <w:t>Moduuli</w:t>
      </w:r>
      <w:r w:rsidR="00612894">
        <w:t>kortti</w:t>
      </w:r>
      <w:r>
        <w:t xml:space="preserve"> 3 (s. 53),</w:t>
      </w:r>
    </w:p>
    <w:p w14:paraId="2A9F9B93" w14:textId="535DBD68" w:rsidR="004611C7" w:rsidRDefault="004611C7" w:rsidP="004611C7">
      <w:pPr>
        <w:pStyle w:val="Luettelokappale"/>
        <w:numPr>
          <w:ilvl w:val="0"/>
          <w:numId w:val="2"/>
        </w:numPr>
      </w:pPr>
      <w:r>
        <w:t>Moduuli</w:t>
      </w:r>
      <w:r w:rsidR="00612894">
        <w:t>kortti</w:t>
      </w:r>
      <w:r>
        <w:t xml:space="preserve"> 5.1 (s. 116</w:t>
      </w:r>
      <w:r>
        <w:sym w:font="Symbol" w:char="F02D"/>
      </w:r>
      <w:r>
        <w:t>117),</w:t>
      </w:r>
    </w:p>
    <w:p w14:paraId="1C1E5EC6" w14:textId="75F460DB" w:rsidR="004611C7" w:rsidRDefault="004611C7" w:rsidP="004611C7">
      <w:pPr>
        <w:pStyle w:val="Luettelokappale"/>
        <w:numPr>
          <w:ilvl w:val="0"/>
          <w:numId w:val="2"/>
        </w:numPr>
      </w:pPr>
      <w:r>
        <w:t>Moduuli</w:t>
      </w:r>
      <w:r w:rsidR="00612894">
        <w:t>kortti</w:t>
      </w:r>
      <w:r>
        <w:t xml:space="preserve"> 6 (s. 118),</w:t>
      </w:r>
    </w:p>
    <w:p w14:paraId="1DE015B3" w14:textId="73002EBB" w:rsidR="004611C7" w:rsidRDefault="004611C7" w:rsidP="004611C7">
      <w:pPr>
        <w:pStyle w:val="Luettelokappale"/>
        <w:numPr>
          <w:ilvl w:val="0"/>
          <w:numId w:val="2"/>
        </w:numPr>
      </w:pPr>
      <w:r>
        <w:t>Moduuli</w:t>
      </w:r>
      <w:r w:rsidR="00612894">
        <w:t>kortti</w:t>
      </w:r>
      <w:r>
        <w:t xml:space="preserve"> 7 (s. 123) ja </w:t>
      </w:r>
    </w:p>
    <w:p w14:paraId="4F687EB6" w14:textId="050BDB48" w:rsidR="004611C7" w:rsidRDefault="004611C7" w:rsidP="004611C7">
      <w:pPr>
        <w:pStyle w:val="Luettelokappale"/>
        <w:numPr>
          <w:ilvl w:val="0"/>
          <w:numId w:val="2"/>
        </w:numPr>
      </w:pPr>
      <w:r>
        <w:t>Moduuli</w:t>
      </w:r>
      <w:r w:rsidR="00612894">
        <w:t>kortti</w:t>
      </w:r>
      <w:r>
        <w:t xml:space="preserve"> 8 (s. 131)</w:t>
      </w:r>
    </w:p>
    <w:p w14:paraId="7E42C536" w14:textId="77777777" w:rsidR="0075712F" w:rsidRDefault="0075712F" w:rsidP="0075712F">
      <w:pPr>
        <w:pStyle w:val="Luettelokappale"/>
      </w:pPr>
    </w:p>
    <w:p w14:paraId="59577AAF" w14:textId="62BC07B7" w:rsidR="0075712F" w:rsidRDefault="002E21A8" w:rsidP="0075712F">
      <w:pPr>
        <w:pStyle w:val="Luettelokappale"/>
        <w:ind w:left="1304"/>
      </w:pPr>
      <w:hyperlink r:id="rId10" w:history="1">
        <w:r w:rsidR="0075712F" w:rsidRPr="000F5306">
          <w:rPr>
            <w:rStyle w:val="Hyperlinkki"/>
          </w:rPr>
          <w:t>https://urn.fi/URN:ISBN:978-951-25-3213-1</w:t>
        </w:r>
      </w:hyperlink>
    </w:p>
    <w:p w14:paraId="7931F3A8" w14:textId="15B831A1" w:rsidR="0075712F" w:rsidRDefault="0075712F" w:rsidP="0075712F">
      <w:pPr>
        <w:pStyle w:val="Luettelokappale"/>
        <w:ind w:left="1304"/>
      </w:pPr>
    </w:p>
    <w:p w14:paraId="6D13991A" w14:textId="77777777" w:rsidR="00637055" w:rsidRDefault="00637055" w:rsidP="005C13AB">
      <w:pPr>
        <w:pStyle w:val="Luettelokappale"/>
        <w:ind w:left="0"/>
        <w:rPr>
          <w:u w:val="single"/>
        </w:rPr>
      </w:pPr>
    </w:p>
    <w:p w14:paraId="33EA17B6" w14:textId="77777777" w:rsidR="00637055" w:rsidRDefault="00637055" w:rsidP="005C13AB">
      <w:pPr>
        <w:pStyle w:val="Luettelokappale"/>
        <w:ind w:left="0"/>
        <w:rPr>
          <w:u w:val="single"/>
        </w:rPr>
      </w:pPr>
    </w:p>
    <w:p w14:paraId="29431BEA" w14:textId="77777777" w:rsidR="00637055" w:rsidRDefault="00637055" w:rsidP="005C13AB">
      <w:pPr>
        <w:pStyle w:val="Luettelokappale"/>
        <w:ind w:left="0"/>
        <w:rPr>
          <w:u w:val="single"/>
        </w:rPr>
      </w:pPr>
    </w:p>
    <w:p w14:paraId="2B9D8647" w14:textId="77777777" w:rsidR="00637055" w:rsidRDefault="00637055" w:rsidP="005C13AB">
      <w:pPr>
        <w:pStyle w:val="Luettelokappale"/>
        <w:ind w:left="0"/>
        <w:rPr>
          <w:u w:val="single"/>
        </w:rPr>
      </w:pPr>
    </w:p>
    <w:p w14:paraId="655255E6" w14:textId="1579AD7E" w:rsidR="005C13AB" w:rsidRPr="005C13AB" w:rsidRDefault="005C13AB" w:rsidP="005C13AB">
      <w:pPr>
        <w:pStyle w:val="Luettelokappale"/>
        <w:ind w:left="0"/>
        <w:rPr>
          <w:u w:val="single"/>
        </w:rPr>
      </w:pPr>
      <w:bookmarkStart w:id="0" w:name="_GoBack"/>
      <w:bookmarkEnd w:id="0"/>
      <w:r w:rsidRPr="005C13AB">
        <w:rPr>
          <w:u w:val="single"/>
        </w:rPr>
        <w:lastRenderedPageBreak/>
        <w:t>Valmistautumisohjeet</w:t>
      </w:r>
    </w:p>
    <w:p w14:paraId="01103E36" w14:textId="1A8355C5" w:rsidR="005C13AB" w:rsidRDefault="005C13AB" w:rsidP="005C13AB">
      <w:pPr>
        <w:pStyle w:val="Luettelokappale"/>
        <w:ind w:left="0"/>
      </w:pPr>
    </w:p>
    <w:p w14:paraId="3B7E2E46" w14:textId="507FBCDD" w:rsidR="005C13AB" w:rsidRDefault="005C13AB" w:rsidP="005C13AB">
      <w:pPr>
        <w:pStyle w:val="Luettelokappale"/>
        <w:ind w:left="0"/>
      </w:pPr>
      <w:r>
        <w:t>Valintakoe sisältää kaksi kirjallisesti suoritettavaa osaa, jotka suoritetaan samana päivänä.</w:t>
      </w:r>
    </w:p>
    <w:p w14:paraId="4F7D5D60" w14:textId="177405B8" w:rsidR="005C13AB" w:rsidRDefault="005C13AB" w:rsidP="005C13AB">
      <w:pPr>
        <w:pStyle w:val="Luettelokappale"/>
        <w:ind w:left="0"/>
      </w:pPr>
    </w:p>
    <w:p w14:paraId="590C0F27" w14:textId="11A18314" w:rsidR="005C13AB" w:rsidRDefault="005C13AB" w:rsidP="005C13AB">
      <w:pPr>
        <w:pStyle w:val="Luettelokappale"/>
        <w:ind w:left="0"/>
      </w:pPr>
      <w:r>
        <w:t>Molempien osien kysymykset perustuvat edellä esitettyyn lukuaineistoon.</w:t>
      </w:r>
    </w:p>
    <w:p w14:paraId="7C2E5C52" w14:textId="1998AFA0" w:rsidR="005C13AB" w:rsidRDefault="005C13AB" w:rsidP="005C13AB">
      <w:pPr>
        <w:pStyle w:val="Luettelokappale"/>
        <w:ind w:left="0"/>
      </w:pPr>
    </w:p>
    <w:p w14:paraId="5552CE7C" w14:textId="77777777" w:rsidR="0003787B" w:rsidRDefault="005C13AB" w:rsidP="005C13AB">
      <w:pPr>
        <w:pStyle w:val="Luettelokappale"/>
        <w:ind w:left="0"/>
      </w:pPr>
      <w:r w:rsidRPr="00504FCE">
        <w:rPr>
          <w:i/>
          <w:iCs/>
        </w:rPr>
        <w:t>Monivalintakokeessa</w:t>
      </w:r>
      <w:r>
        <w:t xml:space="preserve"> on erityyppisiä tehtäviä; väittämiä, useita vastausvaihtoehtoja sisältäviä kysymyksiä ja </w:t>
      </w:r>
      <w:r w:rsidR="0003787B">
        <w:t xml:space="preserve">itse täydennettäviä kysymyksiä. </w:t>
      </w:r>
      <w:r w:rsidR="0003787B" w:rsidRPr="00504FCE">
        <w:rPr>
          <w:b/>
          <w:bCs/>
        </w:rPr>
        <w:t>Monivalintakokeessa ei saa käyttää lähteitä.</w:t>
      </w:r>
    </w:p>
    <w:p w14:paraId="7315BDFA" w14:textId="77777777" w:rsidR="0003787B" w:rsidRDefault="0003787B" w:rsidP="005C13AB">
      <w:pPr>
        <w:pStyle w:val="Luettelokappale"/>
        <w:ind w:left="0"/>
      </w:pPr>
    </w:p>
    <w:p w14:paraId="55DFAA35" w14:textId="70CD9161" w:rsidR="009D0622" w:rsidRDefault="009D0622" w:rsidP="009D0622">
      <w:pPr>
        <w:pStyle w:val="Luettelokappale"/>
        <w:ind w:left="0"/>
      </w:pPr>
      <w:r>
        <w:t>Monivalintakokeessa tullaan arvioimaan</w:t>
      </w:r>
    </w:p>
    <w:p w14:paraId="0091968A" w14:textId="1492A585" w:rsidR="00CF69EA" w:rsidRPr="00CF69EA" w:rsidRDefault="00CF69EA" w:rsidP="009D0622">
      <w:pPr>
        <w:numPr>
          <w:ilvl w:val="0"/>
          <w:numId w:val="3"/>
        </w:numPr>
        <w:spacing w:after="0" w:line="216" w:lineRule="auto"/>
        <w:ind w:left="1080" w:hanging="938"/>
        <w:contextualSpacing/>
        <w:rPr>
          <w:rFonts w:ascii="Times New Roman" w:eastAsia="Times New Roman" w:hAnsi="Times New Roman" w:cs="Times New Roman"/>
          <w:lang w:eastAsia="fi-FI"/>
        </w:rPr>
      </w:pPr>
      <w:r w:rsidRPr="00CF69EA">
        <w:rPr>
          <w:rFonts w:eastAsiaTheme="minorEastAsia" w:hAnsi="Calibri"/>
          <w:color w:val="000000" w:themeColor="text1"/>
          <w:kern w:val="24"/>
          <w:lang w:eastAsia="fi-FI"/>
        </w:rPr>
        <w:t>annetun lukumateriaalin sisäistämistä</w:t>
      </w:r>
      <w:r w:rsidR="008F3557">
        <w:rPr>
          <w:rFonts w:eastAsiaTheme="minorEastAsia" w:hAnsi="Calibri"/>
          <w:color w:val="000000" w:themeColor="text1"/>
          <w:kern w:val="24"/>
          <w:lang w:eastAsia="fi-FI"/>
        </w:rPr>
        <w:t>,</w:t>
      </w:r>
    </w:p>
    <w:p w14:paraId="6C48D318" w14:textId="22208F8E" w:rsidR="00CF69EA" w:rsidRPr="00CF69EA" w:rsidRDefault="0013200C" w:rsidP="008F3557">
      <w:pPr>
        <w:numPr>
          <w:ilvl w:val="0"/>
          <w:numId w:val="3"/>
        </w:numPr>
        <w:spacing w:after="0" w:line="216" w:lineRule="auto"/>
        <w:ind w:left="709" w:hanging="567"/>
        <w:contextualSpacing/>
        <w:rPr>
          <w:rFonts w:ascii="Times New Roman" w:eastAsia="Times New Roman" w:hAnsi="Times New Roman" w:cs="Times New Roman"/>
          <w:lang w:eastAsia="fi-FI"/>
        </w:rPr>
      </w:pPr>
      <w:r>
        <w:rPr>
          <w:rFonts w:eastAsiaTheme="minorEastAsia" w:hAnsi="Calibri"/>
          <w:color w:val="000000" w:themeColor="text1"/>
          <w:kern w:val="24"/>
          <w:lang w:eastAsia="fi-FI"/>
        </w:rPr>
        <w:t xml:space="preserve">lukuaineistossa esitettyjen </w:t>
      </w:r>
      <w:r w:rsidR="00CF69EA" w:rsidRPr="00CF69EA">
        <w:rPr>
          <w:rFonts w:eastAsiaTheme="minorEastAsia" w:hAnsi="Calibri"/>
          <w:color w:val="000000" w:themeColor="text1"/>
          <w:kern w:val="24"/>
          <w:lang w:eastAsia="fi-FI"/>
        </w:rPr>
        <w:t>k</w:t>
      </w:r>
      <w:r>
        <w:rPr>
          <w:rFonts w:eastAsiaTheme="minorEastAsia" w:hAnsi="Calibri"/>
          <w:color w:val="000000" w:themeColor="text1"/>
          <w:kern w:val="24"/>
          <w:lang w:eastAsia="fi-FI"/>
        </w:rPr>
        <w:t>eskeisten käsitteiden</w:t>
      </w:r>
      <w:r w:rsidR="008F3557">
        <w:rPr>
          <w:rFonts w:eastAsiaTheme="minorEastAsia" w:hAnsi="Calibri"/>
          <w:color w:val="000000" w:themeColor="text1"/>
          <w:kern w:val="24"/>
          <w:lang w:eastAsia="fi-FI"/>
        </w:rPr>
        <w:t>, perusteiden ja tärkeimpien yksityiskohtien ymmärtämistä sekä</w:t>
      </w:r>
    </w:p>
    <w:p w14:paraId="76DF69DA" w14:textId="55E17C2F" w:rsidR="00CF69EA" w:rsidRDefault="009D0622" w:rsidP="009D0622">
      <w:pPr>
        <w:numPr>
          <w:ilvl w:val="0"/>
          <w:numId w:val="3"/>
        </w:numPr>
        <w:spacing w:after="0" w:line="216" w:lineRule="auto"/>
        <w:ind w:left="0" w:firstLine="142"/>
        <w:contextualSpacing/>
      </w:pPr>
      <w:r w:rsidRPr="009D0622">
        <w:rPr>
          <w:rFonts w:eastAsiaTheme="minorEastAsia" w:hAnsi="Calibri"/>
          <w:color w:val="000000" w:themeColor="text1"/>
          <w:kern w:val="24"/>
          <w:lang w:eastAsia="fi-FI"/>
        </w:rPr>
        <w:t xml:space="preserve">valmiuksia </w:t>
      </w:r>
      <w:r w:rsidR="00504FCE">
        <w:rPr>
          <w:rFonts w:eastAsiaTheme="minorEastAsia" w:hAnsi="Calibri"/>
          <w:color w:val="000000" w:themeColor="text1"/>
          <w:kern w:val="24"/>
          <w:lang w:eastAsia="fi-FI"/>
        </w:rPr>
        <w:t>aloittaa opinnot sotatieteiden maisterikurssilla.</w:t>
      </w:r>
    </w:p>
    <w:p w14:paraId="5F2EC8EF" w14:textId="77777777" w:rsidR="00CF69EA" w:rsidRDefault="00CF69EA" w:rsidP="005C13AB">
      <w:pPr>
        <w:pStyle w:val="Luettelokappale"/>
        <w:ind w:left="0"/>
      </w:pPr>
    </w:p>
    <w:p w14:paraId="11964E17" w14:textId="73ECD185" w:rsidR="005C13AB" w:rsidRPr="00504FCE" w:rsidRDefault="0003787B" w:rsidP="005C13AB">
      <w:pPr>
        <w:pStyle w:val="Luettelokappale"/>
        <w:ind w:left="0"/>
        <w:rPr>
          <w:b/>
          <w:bCs/>
        </w:rPr>
      </w:pPr>
      <w:r w:rsidRPr="00504FCE">
        <w:rPr>
          <w:i/>
          <w:iCs/>
        </w:rPr>
        <w:t xml:space="preserve">Aineistokokeessa </w:t>
      </w:r>
      <w:r>
        <w:t xml:space="preserve">pyydetään vastaamaan koetilanteessa annettavaan kysymykseen. </w:t>
      </w:r>
      <w:r w:rsidRPr="00504FCE">
        <w:rPr>
          <w:b/>
          <w:bCs/>
        </w:rPr>
        <w:t xml:space="preserve">Aineistokokeessa saa käyttää vastaamisen tukena edellä esitettyä lukuaineistoa. </w:t>
      </w:r>
    </w:p>
    <w:p w14:paraId="30C331DE" w14:textId="4B5CCF8A" w:rsidR="00CF69EA" w:rsidRDefault="00CF69EA" w:rsidP="005C13AB">
      <w:pPr>
        <w:pStyle w:val="Luettelokappale"/>
        <w:ind w:left="0"/>
      </w:pPr>
    </w:p>
    <w:p w14:paraId="4292BC52" w14:textId="1D35B39D" w:rsidR="00CF69EA" w:rsidRDefault="00CF69EA" w:rsidP="005C13AB">
      <w:pPr>
        <w:pStyle w:val="Luettelokappale"/>
        <w:ind w:left="0"/>
      </w:pPr>
      <w:r>
        <w:t>Aineistokokee</w:t>
      </w:r>
      <w:r w:rsidR="009D0622">
        <w:t xml:space="preserve">ssa </w:t>
      </w:r>
      <w:r>
        <w:t xml:space="preserve">tullaan </w:t>
      </w:r>
      <w:r w:rsidR="009D0622">
        <w:t>arvioimaan</w:t>
      </w:r>
    </w:p>
    <w:p w14:paraId="65D9CF01" w14:textId="77777777" w:rsidR="00CF69EA" w:rsidRPr="00CF69EA" w:rsidRDefault="00CF69EA" w:rsidP="00CF69EA">
      <w:pPr>
        <w:numPr>
          <w:ilvl w:val="0"/>
          <w:numId w:val="3"/>
        </w:numPr>
        <w:spacing w:after="0" w:line="216" w:lineRule="auto"/>
        <w:ind w:left="1080" w:hanging="938"/>
        <w:contextualSpacing/>
        <w:rPr>
          <w:rFonts w:ascii="Times New Roman" w:eastAsia="Times New Roman" w:hAnsi="Times New Roman" w:cs="Times New Roman"/>
          <w:lang w:eastAsia="fi-FI"/>
        </w:rPr>
      </w:pPr>
      <w:r w:rsidRPr="00CF69EA">
        <w:rPr>
          <w:rFonts w:eastAsiaTheme="minorEastAsia" w:hAnsi="Calibri"/>
          <w:color w:val="000000" w:themeColor="text1"/>
          <w:kern w:val="24"/>
          <w:lang w:eastAsia="fi-FI"/>
        </w:rPr>
        <w:t>annetun lukumateriaalin sisäistämistä ja kykyä sen soveltamiseen,</w:t>
      </w:r>
    </w:p>
    <w:p w14:paraId="6FE736CC" w14:textId="77777777" w:rsidR="00CF69EA" w:rsidRPr="00CF69EA" w:rsidRDefault="00CF69EA" w:rsidP="00CF69EA">
      <w:pPr>
        <w:numPr>
          <w:ilvl w:val="0"/>
          <w:numId w:val="3"/>
        </w:numPr>
        <w:spacing w:after="0" w:line="216" w:lineRule="auto"/>
        <w:ind w:left="1080" w:hanging="938"/>
        <w:contextualSpacing/>
        <w:rPr>
          <w:rFonts w:ascii="Times New Roman" w:eastAsia="Times New Roman" w:hAnsi="Times New Roman" w:cs="Times New Roman"/>
          <w:lang w:eastAsia="fi-FI"/>
        </w:rPr>
      </w:pPr>
      <w:r w:rsidRPr="00CF69EA">
        <w:rPr>
          <w:rFonts w:eastAsiaTheme="minorEastAsia" w:hAnsi="Calibri"/>
          <w:color w:val="000000" w:themeColor="text1"/>
          <w:kern w:val="24"/>
          <w:lang w:eastAsia="fi-FI"/>
        </w:rPr>
        <w:t>kykyä hahmottaa ja kiteyttää keskeiset asiat laajemmasta aineistosta,</w:t>
      </w:r>
    </w:p>
    <w:p w14:paraId="27D23CB2" w14:textId="77777777" w:rsidR="00CF69EA" w:rsidRPr="009D0622" w:rsidRDefault="00CF69EA" w:rsidP="00CF69EA">
      <w:pPr>
        <w:numPr>
          <w:ilvl w:val="0"/>
          <w:numId w:val="3"/>
        </w:numPr>
        <w:spacing w:after="0" w:line="216" w:lineRule="auto"/>
        <w:ind w:left="851" w:hanging="709"/>
        <w:contextualSpacing/>
      </w:pPr>
      <w:r w:rsidRPr="00CF69EA">
        <w:rPr>
          <w:rFonts w:eastAsiaTheme="minorEastAsia" w:hAnsi="Calibri"/>
          <w:color w:val="000000" w:themeColor="text1"/>
          <w:kern w:val="24"/>
          <w:lang w:eastAsia="fi-FI"/>
        </w:rPr>
        <w:t>kykyä analyyttiseen ajatteluun ja johtopäätösten tekoon sekä</w:t>
      </w:r>
    </w:p>
    <w:p w14:paraId="58AAFC36" w14:textId="1A9A2481" w:rsidR="00CF69EA" w:rsidRPr="00B51184" w:rsidRDefault="00CF69EA" w:rsidP="00CF69EA">
      <w:pPr>
        <w:numPr>
          <w:ilvl w:val="0"/>
          <w:numId w:val="3"/>
        </w:numPr>
        <w:spacing w:after="0" w:line="216" w:lineRule="auto"/>
        <w:ind w:left="851" w:hanging="709"/>
        <w:contextualSpacing/>
      </w:pPr>
      <w:r w:rsidRPr="009D0622">
        <w:rPr>
          <w:rFonts w:eastAsiaTheme="minorEastAsia" w:hAnsi="Calibri"/>
          <w:color w:val="000000" w:themeColor="text1"/>
          <w:kern w:val="24"/>
          <w:lang w:eastAsia="fi-FI"/>
        </w:rPr>
        <w:t>valmiuksia akateemiseen opiskeluun ja kirjoittamiseen.</w:t>
      </w:r>
    </w:p>
    <w:p w14:paraId="26771FDD" w14:textId="430E2133" w:rsidR="00B51184" w:rsidRDefault="00B51184" w:rsidP="00B51184">
      <w:pPr>
        <w:spacing w:after="0" w:line="216" w:lineRule="auto"/>
        <w:contextualSpacing/>
      </w:pPr>
    </w:p>
    <w:p w14:paraId="101C790C" w14:textId="2F5C7AD5" w:rsidR="00B51184" w:rsidRDefault="00B51184" w:rsidP="00B51184">
      <w:pPr>
        <w:spacing w:after="0" w:line="216" w:lineRule="auto"/>
        <w:contextualSpacing/>
      </w:pPr>
    </w:p>
    <w:p w14:paraId="09E0FD12" w14:textId="17595E27" w:rsidR="00B51184" w:rsidRDefault="00B51184" w:rsidP="00B51184">
      <w:pPr>
        <w:spacing w:after="0" w:line="216" w:lineRule="auto"/>
        <w:contextualSpacing/>
      </w:pPr>
    </w:p>
    <w:p w14:paraId="5A7DC400" w14:textId="25D518EE" w:rsidR="00B51184" w:rsidRDefault="00B51184" w:rsidP="00B51184">
      <w:pPr>
        <w:spacing w:after="0" w:line="216" w:lineRule="auto"/>
        <w:contextualSpacing/>
      </w:pPr>
    </w:p>
    <w:p w14:paraId="7B2A2FA2" w14:textId="1C725D81" w:rsidR="00B51184" w:rsidRDefault="00B51184" w:rsidP="00B51184">
      <w:pPr>
        <w:spacing w:after="0" w:line="216" w:lineRule="auto"/>
        <w:contextualSpacing/>
      </w:pPr>
    </w:p>
    <w:p w14:paraId="6A79D6E2" w14:textId="5F357EB5" w:rsidR="00B51184" w:rsidRDefault="00B51184" w:rsidP="00B51184">
      <w:pPr>
        <w:spacing w:after="0" w:line="216" w:lineRule="auto"/>
        <w:contextualSpacing/>
      </w:pPr>
    </w:p>
    <w:p w14:paraId="224AC118" w14:textId="28DE794E" w:rsidR="00B51184" w:rsidRDefault="00B51184" w:rsidP="00B51184">
      <w:pPr>
        <w:spacing w:after="0" w:line="216" w:lineRule="auto"/>
        <w:contextualSpacing/>
      </w:pPr>
    </w:p>
    <w:p w14:paraId="79E07907" w14:textId="338FFDA0" w:rsidR="00B51184" w:rsidRDefault="00B51184" w:rsidP="00B51184">
      <w:pPr>
        <w:spacing w:after="0" w:line="216" w:lineRule="auto"/>
        <w:contextualSpacing/>
      </w:pPr>
    </w:p>
    <w:p w14:paraId="3601B52C" w14:textId="7A902ED9" w:rsidR="00B51184" w:rsidRDefault="00B51184" w:rsidP="00B51184">
      <w:pPr>
        <w:spacing w:after="0" w:line="216" w:lineRule="auto"/>
        <w:contextualSpacing/>
      </w:pPr>
    </w:p>
    <w:p w14:paraId="0862412F" w14:textId="77777777" w:rsidR="00B51184" w:rsidRPr="009D0622" w:rsidRDefault="00B51184" w:rsidP="00B51184">
      <w:pPr>
        <w:spacing w:after="0" w:line="216" w:lineRule="auto"/>
        <w:contextualSpacing/>
      </w:pPr>
    </w:p>
    <w:sectPr w:rsidR="00B51184" w:rsidRPr="009D06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626B"/>
    <w:multiLevelType w:val="hybridMultilevel"/>
    <w:tmpl w:val="9A40F81C"/>
    <w:lvl w:ilvl="0" w:tplc="CD34DCEA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F856DBC"/>
    <w:multiLevelType w:val="hybridMultilevel"/>
    <w:tmpl w:val="21BCB400"/>
    <w:lvl w:ilvl="0" w:tplc="035E7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21E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8F3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A7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A26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C59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6A2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C49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A6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E047B15"/>
    <w:multiLevelType w:val="hybridMultilevel"/>
    <w:tmpl w:val="6BD2F61C"/>
    <w:lvl w:ilvl="0" w:tplc="040B0011">
      <w:start w:val="1"/>
      <w:numFmt w:val="decimal"/>
      <w:lvlText w:val="%1)"/>
      <w:lvlJc w:val="left"/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50"/>
    <w:rsid w:val="0003787B"/>
    <w:rsid w:val="000E14D9"/>
    <w:rsid w:val="00122997"/>
    <w:rsid w:val="0013200C"/>
    <w:rsid w:val="001D12CF"/>
    <w:rsid w:val="00232DE8"/>
    <w:rsid w:val="002365CF"/>
    <w:rsid w:val="002A2484"/>
    <w:rsid w:val="002D37F9"/>
    <w:rsid w:val="003744DF"/>
    <w:rsid w:val="004611C7"/>
    <w:rsid w:val="00490950"/>
    <w:rsid w:val="00504FCE"/>
    <w:rsid w:val="005A070D"/>
    <w:rsid w:val="005C13AB"/>
    <w:rsid w:val="00612894"/>
    <w:rsid w:val="00631411"/>
    <w:rsid w:val="00637055"/>
    <w:rsid w:val="0075712F"/>
    <w:rsid w:val="007C3B8C"/>
    <w:rsid w:val="0086554B"/>
    <w:rsid w:val="008A146D"/>
    <w:rsid w:val="008D0244"/>
    <w:rsid w:val="008D6C73"/>
    <w:rsid w:val="008F3557"/>
    <w:rsid w:val="009B286B"/>
    <w:rsid w:val="009D0622"/>
    <w:rsid w:val="009D4CAF"/>
    <w:rsid w:val="00B51184"/>
    <w:rsid w:val="00C30F7D"/>
    <w:rsid w:val="00CF69EA"/>
    <w:rsid w:val="00DA2E49"/>
    <w:rsid w:val="00E2531F"/>
    <w:rsid w:val="00E8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8DEE"/>
  <w15:chartTrackingRefBased/>
  <w15:docId w15:val="{345580D2-64CD-4745-856B-3653FB72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C3B8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B286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B286B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CF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vallisuuskomitea.fi/turvallinen-suomi-2018-tietoa-suomen-kokonaisturvallisuudesta/" TargetMode="External"/><Relationship Id="rId3" Type="http://schemas.openxmlformats.org/officeDocument/2006/relationships/styles" Target="styles.xml"/><Relationship Id="rId7" Type="http://schemas.openxmlformats.org/officeDocument/2006/relationships/hyperlink" Target="https://turvallisuuskomitea.fi/wp-content/uploads/2018/02/YTS_2017_suomi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http://urn.fi/URN:ISBN:978-952-383-820-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n.fi/URN:ISBN:978-951-25-3213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.fi/ta/article/view/47854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Sjöblom</dc:creator>
  <cp:keywords/>
  <dc:description/>
  <cp:lastModifiedBy>Hietapakka Marke PV MPKK</cp:lastModifiedBy>
  <cp:revision>2</cp:revision>
  <dcterms:created xsi:type="dcterms:W3CDTF">2022-03-16T07:51:00Z</dcterms:created>
  <dcterms:modified xsi:type="dcterms:W3CDTF">2022-03-16T07:51:00Z</dcterms:modified>
</cp:coreProperties>
</file>